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55" w:rsidRPr="00985AAB" w:rsidRDefault="00C61E55" w:rsidP="00C61E55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C61E55" w:rsidRDefault="00C61E55" w:rsidP="00C61E55">
      <w:pPr>
        <w:jc w:val="center"/>
        <w:rPr>
          <w:b/>
          <w:i/>
          <w:sz w:val="32"/>
          <w:szCs w:val="32"/>
        </w:rPr>
      </w:pPr>
    </w:p>
    <w:p w:rsidR="00C61E55" w:rsidRPr="00985AAB" w:rsidRDefault="00C61E55" w:rsidP="00C61E55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C61E55" w:rsidRPr="00985AAB" w:rsidRDefault="00C61E55" w:rsidP="00C61E55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C61E55" w:rsidRPr="00985AAB" w:rsidRDefault="00C61E55" w:rsidP="00C61E55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C61E55" w:rsidRDefault="00C61E55" w:rsidP="00C61E55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</w:p>
    <w:p w:rsidR="00C61E55" w:rsidRPr="00711EC4" w:rsidRDefault="00C61E55" w:rsidP="00C61E55">
      <w:pPr>
        <w:jc w:val="center"/>
        <w:rPr>
          <w:b/>
          <w:sz w:val="28"/>
          <w:szCs w:val="28"/>
        </w:rPr>
      </w:pPr>
    </w:p>
    <w:p w:rsidR="00C61E55" w:rsidRPr="00985AAB" w:rsidRDefault="00E02443" w:rsidP="00C61E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127A7">
        <w:rPr>
          <w:b/>
          <w:sz w:val="28"/>
          <w:szCs w:val="28"/>
        </w:rPr>
        <w:t>2</w:t>
      </w:r>
      <w:r w:rsidR="002858E8">
        <w:rPr>
          <w:b/>
          <w:sz w:val="28"/>
          <w:szCs w:val="28"/>
        </w:rPr>
        <w:t>2</w:t>
      </w:r>
      <w:r w:rsidR="008127A7">
        <w:rPr>
          <w:b/>
          <w:sz w:val="28"/>
          <w:szCs w:val="28"/>
        </w:rPr>
        <w:t xml:space="preserve"> декабря </w:t>
      </w:r>
      <w:r w:rsidR="00C61E55" w:rsidRPr="00985AAB">
        <w:rPr>
          <w:b/>
          <w:sz w:val="28"/>
          <w:szCs w:val="28"/>
        </w:rPr>
        <w:t>20</w:t>
      </w:r>
      <w:r w:rsidR="00C61E55">
        <w:rPr>
          <w:b/>
          <w:sz w:val="28"/>
          <w:szCs w:val="28"/>
        </w:rPr>
        <w:t>2</w:t>
      </w:r>
      <w:r w:rsidR="0018230B">
        <w:rPr>
          <w:b/>
          <w:sz w:val="28"/>
          <w:szCs w:val="28"/>
        </w:rPr>
        <w:t>2</w:t>
      </w:r>
      <w:r w:rsidR="00C61E55">
        <w:rPr>
          <w:b/>
          <w:sz w:val="28"/>
          <w:szCs w:val="28"/>
        </w:rPr>
        <w:t xml:space="preserve"> года</w:t>
      </w:r>
      <w:r w:rsidR="00C61E55" w:rsidRPr="00985AAB">
        <w:rPr>
          <w:b/>
          <w:sz w:val="28"/>
          <w:szCs w:val="28"/>
        </w:rPr>
        <w:t xml:space="preserve">                                                                            № </w:t>
      </w:r>
      <w:r w:rsidR="000A17C3">
        <w:rPr>
          <w:b/>
          <w:sz w:val="28"/>
          <w:szCs w:val="28"/>
        </w:rPr>
        <w:t>2</w:t>
      </w:r>
      <w:r w:rsidR="0029690D">
        <w:rPr>
          <w:b/>
          <w:sz w:val="28"/>
          <w:szCs w:val="28"/>
        </w:rPr>
        <w:t>/</w:t>
      </w:r>
      <w:r w:rsidR="008127A7">
        <w:rPr>
          <w:b/>
          <w:sz w:val="28"/>
          <w:szCs w:val="28"/>
        </w:rPr>
        <w:t>4</w:t>
      </w:r>
    </w:p>
    <w:p w:rsidR="00C61E55" w:rsidRDefault="00C61E55" w:rsidP="00C61E55">
      <w:pPr>
        <w:jc w:val="center"/>
        <w:rPr>
          <w:sz w:val="28"/>
          <w:szCs w:val="28"/>
        </w:rPr>
      </w:pPr>
    </w:p>
    <w:p w:rsidR="00C61E55" w:rsidRDefault="00C61E55" w:rsidP="00C61E55">
      <w:pPr>
        <w:jc w:val="center"/>
        <w:rPr>
          <w:sz w:val="28"/>
          <w:szCs w:val="28"/>
        </w:rPr>
      </w:pPr>
    </w:p>
    <w:p w:rsidR="008127A7" w:rsidRDefault="008127A7" w:rsidP="008127A7">
      <w:pPr>
        <w:rPr>
          <w:sz w:val="28"/>
          <w:szCs w:val="28"/>
        </w:rPr>
      </w:pPr>
      <w:r>
        <w:rPr>
          <w:sz w:val="28"/>
          <w:szCs w:val="28"/>
        </w:rPr>
        <w:t xml:space="preserve">Об архитектурном виде города и поселков, </w:t>
      </w:r>
    </w:p>
    <w:p w:rsidR="008127A7" w:rsidRDefault="008127A7" w:rsidP="008127A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обустройстве</w:t>
      </w:r>
      <w:proofErr w:type="gramEnd"/>
      <w:r>
        <w:rPr>
          <w:sz w:val="28"/>
          <w:szCs w:val="28"/>
        </w:rPr>
        <w:t xml:space="preserve"> и содержании в чистоте территорий, </w:t>
      </w:r>
    </w:p>
    <w:p w:rsidR="007D6353" w:rsidRDefault="008127A7" w:rsidP="009145B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прилегающих</w:t>
      </w:r>
      <w:proofErr w:type="gramEnd"/>
      <w:r>
        <w:rPr>
          <w:sz w:val="28"/>
          <w:szCs w:val="28"/>
        </w:rPr>
        <w:t xml:space="preserve"> к домовладению по месту жительства</w:t>
      </w:r>
    </w:p>
    <w:p w:rsidR="0029690D" w:rsidRDefault="0029690D" w:rsidP="00C61E55">
      <w:pPr>
        <w:jc w:val="center"/>
        <w:rPr>
          <w:sz w:val="28"/>
          <w:szCs w:val="28"/>
        </w:rPr>
      </w:pPr>
    </w:p>
    <w:p w:rsidR="008127A7" w:rsidRDefault="008127A7" w:rsidP="0085382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Заслушав и осудив информацию по вынесенному вопросу, Общественная палата городского округа Кинель отмечает, что при принятии решения о проектировании, согласовании, в том числе внешнего вида объекта капитального строительства и вводе в эксплуатацию объектов капитального строительства на территории городского округа Кинель, управление архитектуры и градостроительства администрации городского округа Кинель руководствуется нормативными документами, определяющими общие требования к проектированию и строительству, внешнему виду</w:t>
      </w:r>
      <w:proofErr w:type="gramEnd"/>
      <w:r>
        <w:rPr>
          <w:sz w:val="28"/>
          <w:szCs w:val="28"/>
        </w:rPr>
        <w:t xml:space="preserve"> фасадов объектов капитального строительства, благоустройству прилегающих территорий: Свод правил 42.13330.2016  «Градостроительство. Планировка и застройка городских и сельских поселений», Правила благоустройства территории городского округа Кинель Самарской области</w:t>
      </w:r>
      <w:r w:rsidR="008323C0">
        <w:rPr>
          <w:sz w:val="28"/>
          <w:szCs w:val="28"/>
        </w:rPr>
        <w:t>, утвержденные, р</w:t>
      </w:r>
      <w:r>
        <w:rPr>
          <w:sz w:val="28"/>
          <w:szCs w:val="28"/>
        </w:rPr>
        <w:t>ешение</w:t>
      </w:r>
      <w:r w:rsidR="008323C0">
        <w:rPr>
          <w:sz w:val="28"/>
          <w:szCs w:val="28"/>
        </w:rPr>
        <w:t>м</w:t>
      </w:r>
      <w:r>
        <w:rPr>
          <w:sz w:val="28"/>
          <w:szCs w:val="28"/>
        </w:rPr>
        <w:t xml:space="preserve"> Думы г</w:t>
      </w:r>
      <w:r w:rsidR="008323C0">
        <w:rPr>
          <w:sz w:val="28"/>
          <w:szCs w:val="28"/>
        </w:rPr>
        <w:t xml:space="preserve">ородского округа </w:t>
      </w:r>
      <w:r>
        <w:rPr>
          <w:sz w:val="28"/>
          <w:szCs w:val="28"/>
        </w:rPr>
        <w:t>Кинель от 28</w:t>
      </w:r>
      <w:r w:rsidR="002624BA">
        <w:rPr>
          <w:sz w:val="28"/>
          <w:szCs w:val="28"/>
        </w:rPr>
        <w:t xml:space="preserve"> июня 2018 года № 364.</w:t>
      </w:r>
    </w:p>
    <w:p w:rsidR="008127A7" w:rsidRDefault="008127A7" w:rsidP="008538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последние годы, в основном, ведется строительство объектов индивидуального жилья </w:t>
      </w:r>
      <w:r w:rsidR="002624B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свободных территориях п. </w:t>
      </w:r>
      <w:proofErr w:type="spellStart"/>
      <w:r>
        <w:rPr>
          <w:sz w:val="28"/>
          <w:szCs w:val="28"/>
        </w:rPr>
        <w:t>Елшняги</w:t>
      </w:r>
      <w:proofErr w:type="spellEnd"/>
      <w:r>
        <w:rPr>
          <w:sz w:val="28"/>
          <w:szCs w:val="28"/>
        </w:rPr>
        <w:t xml:space="preserve">, п. Лебедь, п. </w:t>
      </w:r>
      <w:proofErr w:type="spellStart"/>
      <w:r>
        <w:rPr>
          <w:sz w:val="28"/>
          <w:szCs w:val="28"/>
        </w:rPr>
        <w:t>Студенцы</w:t>
      </w:r>
      <w:proofErr w:type="spellEnd"/>
      <w:r>
        <w:rPr>
          <w:sz w:val="28"/>
          <w:szCs w:val="28"/>
        </w:rPr>
        <w:t>.</w:t>
      </w:r>
    </w:p>
    <w:p w:rsidR="008127A7" w:rsidRDefault="008127A7" w:rsidP="008538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Улучшению архитектурного облика и городской среды городского округа Кинель способствовала реализация национальных проектов, утвержденных Указ</w:t>
      </w:r>
      <w:r w:rsidR="002624BA">
        <w:rPr>
          <w:sz w:val="28"/>
          <w:szCs w:val="28"/>
        </w:rPr>
        <w:t>о</w:t>
      </w:r>
      <w:r>
        <w:rPr>
          <w:sz w:val="28"/>
          <w:szCs w:val="28"/>
        </w:rPr>
        <w:t>м Президента РФ от 7</w:t>
      </w:r>
      <w:r w:rsidR="002624BA">
        <w:rPr>
          <w:sz w:val="28"/>
          <w:szCs w:val="28"/>
        </w:rPr>
        <w:t xml:space="preserve"> мая </w:t>
      </w:r>
      <w:r>
        <w:rPr>
          <w:sz w:val="28"/>
          <w:szCs w:val="28"/>
        </w:rPr>
        <w:t>2018</w:t>
      </w:r>
      <w:r w:rsidR="002624B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№ 204. Так, </w:t>
      </w:r>
      <w:r w:rsidR="002624BA">
        <w:rPr>
          <w:sz w:val="28"/>
          <w:szCs w:val="28"/>
        </w:rPr>
        <w:t xml:space="preserve">за </w:t>
      </w:r>
      <w:r>
        <w:rPr>
          <w:sz w:val="28"/>
          <w:szCs w:val="28"/>
        </w:rPr>
        <w:t>2021-2022 г</w:t>
      </w:r>
      <w:r w:rsidR="002624BA">
        <w:rPr>
          <w:sz w:val="28"/>
          <w:szCs w:val="28"/>
        </w:rPr>
        <w:t>оды</w:t>
      </w:r>
      <w:r>
        <w:rPr>
          <w:sz w:val="28"/>
          <w:szCs w:val="28"/>
        </w:rPr>
        <w:t xml:space="preserve"> было благоустроено 13 дворовых территорий и 12 общественных территорий.</w:t>
      </w:r>
    </w:p>
    <w:p w:rsidR="002624BA" w:rsidRDefault="008127A7" w:rsidP="008538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результате победы во все</w:t>
      </w:r>
      <w:r w:rsidR="00B00290">
        <w:rPr>
          <w:sz w:val="28"/>
          <w:szCs w:val="28"/>
        </w:rPr>
        <w:t>российском</w:t>
      </w:r>
      <w:r>
        <w:rPr>
          <w:sz w:val="28"/>
          <w:szCs w:val="28"/>
        </w:rPr>
        <w:t xml:space="preserve"> конкурсе малых городов были благоустроены территории озёр Ладное и Крымское; в 2023 г. будет проведена реконструкция привокзальных площадей.</w:t>
      </w:r>
    </w:p>
    <w:p w:rsidR="008127A7" w:rsidRDefault="008127A7" w:rsidP="008538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Состояние архитектурного облика городского округа и его благоустройство на постоянном контроле административной комиссии отдела административного, экологического и муниципального контроля администрации городского округа.</w:t>
      </w:r>
    </w:p>
    <w:p w:rsidR="008127A7" w:rsidRDefault="008127A7" w:rsidP="008538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2022 году было проведено 38 профилактических бесед с владельцами домовладений по соблюдению требований к содержанию фасадов, 3 – вынесены предупреждения за нарушения, 62 человека наказаны за нарушение правил благоустройства.</w:t>
      </w:r>
    </w:p>
    <w:p w:rsidR="008127A7" w:rsidRDefault="008127A7" w:rsidP="008538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Однако, для изменения архитектурного облика города и поселков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.о. Кинель в лучшую сторону необходима комплексная застройка территорий, </w:t>
      </w:r>
      <w:r>
        <w:rPr>
          <w:sz w:val="28"/>
          <w:szCs w:val="28"/>
        </w:rPr>
        <w:lastRenderedPageBreak/>
        <w:t>предусматривающая высокую степень автономности. Район застройки должен содержать и необходимую инфраструктуру (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/сад, школа, магазины и т.п.). Архитектурный облик каждой единицы территории должен соответствовать единому стилю для создания целостности и привлекательности жилого комплекса.</w:t>
      </w:r>
    </w:p>
    <w:p w:rsidR="008127A7" w:rsidRDefault="008127A7" w:rsidP="008538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Сегодня районы застройки городского округа не отвечают данным требованиям</w:t>
      </w:r>
      <w:r w:rsidR="002624BA">
        <w:rPr>
          <w:sz w:val="28"/>
          <w:szCs w:val="28"/>
        </w:rPr>
        <w:t>:</w:t>
      </w:r>
      <w:r>
        <w:rPr>
          <w:sz w:val="28"/>
          <w:szCs w:val="28"/>
        </w:rPr>
        <w:t xml:space="preserve"> в них не отведены участки для строительства объектов социального и культурного назначения, маршруты автобусного сообщения, площадок для сбора мусора, установки базовых станций сотовой связи и т.п.</w:t>
      </w:r>
    </w:p>
    <w:p w:rsidR="008127A7" w:rsidRDefault="008127A7" w:rsidP="008538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Вызывает ряд вопросов размещение рекламы на объектах капитального строительства и рекламных конструкций (щитов) на землях, находящихся в частной собственност</w:t>
      </w:r>
      <w:r w:rsidR="00CE7554">
        <w:rPr>
          <w:sz w:val="28"/>
          <w:szCs w:val="28"/>
        </w:rPr>
        <w:t>и, размещение которых перегружае</w:t>
      </w:r>
      <w:r>
        <w:rPr>
          <w:sz w:val="28"/>
          <w:szCs w:val="28"/>
        </w:rPr>
        <w:t xml:space="preserve">т целостность восприятия </w:t>
      </w:r>
      <w:proofErr w:type="gramStart"/>
      <w:r>
        <w:rPr>
          <w:sz w:val="28"/>
          <w:szCs w:val="28"/>
        </w:rPr>
        <w:t>архитектурного решения</w:t>
      </w:r>
      <w:proofErr w:type="gramEnd"/>
      <w:r>
        <w:rPr>
          <w:sz w:val="28"/>
          <w:szCs w:val="28"/>
        </w:rPr>
        <w:t>, а несвоевременный демонтаж незаконно установленных или пришедших в негоднос</w:t>
      </w:r>
      <w:r w:rsidR="00CE7554">
        <w:rPr>
          <w:sz w:val="28"/>
          <w:szCs w:val="28"/>
        </w:rPr>
        <w:t>ть рекламных конструкций вызывае</w:t>
      </w:r>
      <w:r>
        <w:rPr>
          <w:sz w:val="28"/>
          <w:szCs w:val="28"/>
        </w:rPr>
        <w:t>т негативные эмоции у жителей городского округа.</w:t>
      </w:r>
    </w:p>
    <w:p w:rsidR="008127A7" w:rsidRDefault="008127A7" w:rsidP="00853823">
      <w:pPr>
        <w:jc w:val="both"/>
        <w:rPr>
          <w:sz w:val="28"/>
          <w:szCs w:val="28"/>
        </w:rPr>
      </w:pPr>
    </w:p>
    <w:p w:rsidR="008127A7" w:rsidRDefault="008127A7" w:rsidP="008538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Исходя из вышеизложенного, Общественная палата городского округа Кинель</w:t>
      </w:r>
    </w:p>
    <w:p w:rsidR="008127A7" w:rsidRDefault="008127A7" w:rsidP="0085382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8127A7" w:rsidRDefault="000F5DBF" w:rsidP="008538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127A7">
        <w:rPr>
          <w:sz w:val="28"/>
          <w:szCs w:val="28"/>
        </w:rPr>
        <w:t>Рекомендовать:</w:t>
      </w:r>
    </w:p>
    <w:p w:rsidR="008127A7" w:rsidRPr="000F5DBF" w:rsidRDefault="000F5DBF" w:rsidP="00853823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127A7" w:rsidRPr="000F5DBF">
        <w:rPr>
          <w:sz w:val="28"/>
          <w:szCs w:val="28"/>
        </w:rPr>
        <w:t>Администрации городского округа Кинель</w:t>
      </w:r>
      <w:r w:rsidRPr="000F5DBF">
        <w:rPr>
          <w:sz w:val="28"/>
          <w:szCs w:val="28"/>
        </w:rPr>
        <w:t>:</w:t>
      </w:r>
      <w:r w:rsidR="008127A7" w:rsidRPr="000F5DBF">
        <w:rPr>
          <w:sz w:val="28"/>
          <w:szCs w:val="28"/>
        </w:rPr>
        <w:t xml:space="preserve"> </w:t>
      </w:r>
    </w:p>
    <w:p w:rsidR="008127A7" w:rsidRPr="00982103" w:rsidRDefault="000F5DBF" w:rsidP="00853823">
      <w:pPr>
        <w:pStyle w:val="a4"/>
        <w:suppressAutoHyphens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8127A7" w:rsidRPr="00982103">
        <w:rPr>
          <w:sz w:val="28"/>
          <w:szCs w:val="28"/>
        </w:rPr>
        <w:t>При</w:t>
      </w:r>
      <w:r w:rsidR="00CE7554">
        <w:rPr>
          <w:sz w:val="28"/>
          <w:szCs w:val="28"/>
        </w:rPr>
        <w:t xml:space="preserve"> проведении работ по формированию </w:t>
      </w:r>
      <w:r w:rsidR="008127A7" w:rsidRPr="00982103">
        <w:rPr>
          <w:sz w:val="28"/>
          <w:szCs w:val="28"/>
        </w:rPr>
        <w:t xml:space="preserve">земельных участков для комплексной застройки территорий </w:t>
      </w:r>
      <w:r w:rsidR="00CE7554">
        <w:rPr>
          <w:sz w:val="28"/>
          <w:szCs w:val="28"/>
        </w:rPr>
        <w:t xml:space="preserve">предусматривать обеспеченность указанных территорий </w:t>
      </w:r>
      <w:r w:rsidR="008127A7" w:rsidRPr="00982103">
        <w:rPr>
          <w:sz w:val="28"/>
          <w:szCs w:val="28"/>
        </w:rPr>
        <w:t xml:space="preserve">необходимой инфраструктурой; </w:t>
      </w:r>
    </w:p>
    <w:p w:rsidR="008127A7" w:rsidRPr="000F5DBF" w:rsidRDefault="000F5DBF" w:rsidP="00853823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="008127A7" w:rsidRPr="000F5DBF">
        <w:rPr>
          <w:sz w:val="28"/>
          <w:szCs w:val="28"/>
        </w:rPr>
        <w:t>Проводить застройку территорий городского округа строго в соответствии с требованиями комплексной застройки.</w:t>
      </w:r>
    </w:p>
    <w:p w:rsidR="003A5AAE" w:rsidRDefault="003A5AAE" w:rsidP="003A5AAE">
      <w:pPr>
        <w:pStyle w:val="a4"/>
        <w:ind w:left="0" w:firstLine="708"/>
        <w:jc w:val="both"/>
        <w:rPr>
          <w:sz w:val="28"/>
          <w:szCs w:val="28"/>
        </w:rPr>
      </w:pPr>
      <w:r w:rsidRPr="00ED03EB">
        <w:rPr>
          <w:sz w:val="28"/>
          <w:szCs w:val="28"/>
        </w:rPr>
        <w:t>1.</w:t>
      </w:r>
      <w:r>
        <w:rPr>
          <w:sz w:val="28"/>
          <w:szCs w:val="28"/>
        </w:rPr>
        <w:t>1.3</w:t>
      </w:r>
      <w:r w:rsidRPr="00ED03EB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ED03EB">
        <w:rPr>
          <w:sz w:val="28"/>
          <w:szCs w:val="28"/>
        </w:rPr>
        <w:t xml:space="preserve">овместно с </w:t>
      </w:r>
      <w:proofErr w:type="spellStart"/>
      <w:r w:rsidRPr="00ED03EB">
        <w:rPr>
          <w:sz w:val="28"/>
          <w:szCs w:val="28"/>
        </w:rPr>
        <w:t>Кинельским</w:t>
      </w:r>
      <w:proofErr w:type="spellEnd"/>
      <w:r w:rsidRPr="00ED03EB">
        <w:rPr>
          <w:sz w:val="28"/>
          <w:szCs w:val="28"/>
        </w:rPr>
        <w:t xml:space="preserve"> участком № 1 АО «Самарская сетевая компания» </w:t>
      </w:r>
      <w:r>
        <w:rPr>
          <w:sz w:val="28"/>
          <w:szCs w:val="28"/>
        </w:rPr>
        <w:t xml:space="preserve">(А.Г.Губанов) </w:t>
      </w:r>
      <w:r w:rsidRPr="00ED03EB">
        <w:rPr>
          <w:sz w:val="28"/>
          <w:szCs w:val="28"/>
        </w:rPr>
        <w:t>рассмотреть возможность  установки уличного освещения на въезде в город с северной стороны (ул. Пушкина).</w:t>
      </w:r>
    </w:p>
    <w:p w:rsidR="002858E8" w:rsidRDefault="002858E8" w:rsidP="003A5AAE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 Завести Книгу Почета для победителей ежегодного смотра по благоустройству придомовых территорий городского округа Кинель с вручением </w:t>
      </w:r>
      <w:r w:rsidR="00A77A9C">
        <w:rPr>
          <w:sz w:val="28"/>
          <w:szCs w:val="28"/>
        </w:rPr>
        <w:t>удостоверений</w:t>
      </w:r>
      <w:r>
        <w:rPr>
          <w:sz w:val="28"/>
          <w:szCs w:val="28"/>
        </w:rPr>
        <w:t xml:space="preserve"> в период празднования дня города.</w:t>
      </w:r>
    </w:p>
    <w:p w:rsidR="00A77A9C" w:rsidRPr="00ED03EB" w:rsidRDefault="00A77A9C" w:rsidP="003A5AAE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1.1.5. Организовать ежегодное ведение реестра награжденных жителей городского округа Кинель наградами всех уровней.</w:t>
      </w:r>
    </w:p>
    <w:p w:rsidR="008127A7" w:rsidRPr="000F5DBF" w:rsidRDefault="000F5DBF" w:rsidP="00853823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127A7" w:rsidRPr="000F5DBF">
        <w:rPr>
          <w:sz w:val="28"/>
          <w:szCs w:val="28"/>
        </w:rPr>
        <w:t>Общественн</w:t>
      </w:r>
      <w:r w:rsidRPr="000F5DBF">
        <w:rPr>
          <w:sz w:val="28"/>
          <w:szCs w:val="28"/>
        </w:rPr>
        <w:t>ой</w:t>
      </w:r>
      <w:r w:rsidR="008127A7" w:rsidRPr="000F5DBF">
        <w:rPr>
          <w:sz w:val="28"/>
          <w:szCs w:val="28"/>
        </w:rPr>
        <w:t xml:space="preserve"> палат</w:t>
      </w:r>
      <w:r w:rsidRPr="000F5DBF">
        <w:rPr>
          <w:sz w:val="28"/>
          <w:szCs w:val="28"/>
        </w:rPr>
        <w:t>е</w:t>
      </w:r>
      <w:r w:rsidR="008127A7" w:rsidRPr="000F5DBF">
        <w:rPr>
          <w:sz w:val="28"/>
          <w:szCs w:val="28"/>
        </w:rPr>
        <w:t xml:space="preserve"> городского округа</w:t>
      </w:r>
      <w:r w:rsidRPr="000F5DBF">
        <w:rPr>
          <w:sz w:val="28"/>
          <w:szCs w:val="28"/>
        </w:rPr>
        <w:t xml:space="preserve"> Кинель </w:t>
      </w:r>
      <w:r w:rsidR="008127A7" w:rsidRPr="000F5DBF">
        <w:rPr>
          <w:sz w:val="28"/>
          <w:szCs w:val="28"/>
        </w:rPr>
        <w:t xml:space="preserve">обратиться в Министерство имущественных отношений Самарской области с просьбой усилить контроль за работой </w:t>
      </w:r>
      <w:proofErr w:type="gramStart"/>
      <w:r w:rsidR="008127A7" w:rsidRPr="000F5DBF">
        <w:rPr>
          <w:sz w:val="28"/>
          <w:szCs w:val="28"/>
        </w:rPr>
        <w:t>СО</w:t>
      </w:r>
      <w:proofErr w:type="gramEnd"/>
      <w:r w:rsidR="008127A7" w:rsidRPr="000F5DBF">
        <w:rPr>
          <w:sz w:val="28"/>
          <w:szCs w:val="28"/>
        </w:rPr>
        <w:t xml:space="preserve"> «Центр размещения рекламы» по своевременному демонтажу незаконно размещенных или пришедших в негодность рекламных конструкций.</w:t>
      </w:r>
    </w:p>
    <w:p w:rsidR="008127A7" w:rsidRDefault="000F5DBF" w:rsidP="00853823">
      <w:pPr>
        <w:pStyle w:val="a4"/>
        <w:suppressAutoHyphens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8127A7">
        <w:rPr>
          <w:sz w:val="28"/>
          <w:szCs w:val="28"/>
        </w:rPr>
        <w:t>Административной комиссии отдела административного, экологического и муниципального контроля администрации г</w:t>
      </w:r>
      <w:r>
        <w:rPr>
          <w:sz w:val="28"/>
          <w:szCs w:val="28"/>
        </w:rPr>
        <w:t xml:space="preserve">ородского округа </w:t>
      </w:r>
      <w:r w:rsidR="008127A7">
        <w:rPr>
          <w:sz w:val="28"/>
          <w:szCs w:val="28"/>
        </w:rPr>
        <w:t>Кинель активн</w:t>
      </w:r>
      <w:r>
        <w:rPr>
          <w:sz w:val="28"/>
          <w:szCs w:val="28"/>
        </w:rPr>
        <w:t>ее</w:t>
      </w:r>
      <w:r w:rsidR="008127A7">
        <w:rPr>
          <w:sz w:val="28"/>
          <w:szCs w:val="28"/>
        </w:rPr>
        <w:t xml:space="preserve"> привлекать территориальные общественные советы к работе по сохранению, улучшению архитектурного облика территорий городского округа и их благоустройству.</w:t>
      </w:r>
    </w:p>
    <w:p w:rsidR="009145BE" w:rsidRDefault="000F5DBF" w:rsidP="008538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45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145BE">
        <w:rPr>
          <w:sz w:val="28"/>
          <w:szCs w:val="28"/>
        </w:rPr>
        <w:t>Контроль за выполнением решения возложить на рабочую группу</w:t>
      </w:r>
      <w:r w:rsidR="00611149">
        <w:rPr>
          <w:sz w:val="28"/>
          <w:szCs w:val="28"/>
        </w:rPr>
        <w:t>.</w:t>
      </w:r>
    </w:p>
    <w:p w:rsidR="009145BE" w:rsidRDefault="009145BE" w:rsidP="009145BE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:rsidR="007473E9" w:rsidRPr="00C61E55" w:rsidRDefault="00C61E55" w:rsidP="00493B0B">
      <w:pPr>
        <w:spacing w:line="360" w:lineRule="auto"/>
      </w:pPr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="00E02443">
        <w:rPr>
          <w:sz w:val="28"/>
          <w:szCs w:val="28"/>
        </w:rPr>
        <w:t xml:space="preserve">  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sectPr w:rsidR="007473E9" w:rsidRPr="00C61E55" w:rsidSect="00A77A9C">
      <w:footnotePr>
        <w:pos w:val="beneathText"/>
      </w:footnotePr>
      <w:pgSz w:w="11905" w:h="16837"/>
      <w:pgMar w:top="709" w:right="850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FAD"/>
    <w:multiLevelType w:val="hybridMultilevel"/>
    <w:tmpl w:val="70D4DA26"/>
    <w:lvl w:ilvl="0" w:tplc="C7907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2E466C77"/>
    <w:multiLevelType w:val="hybridMultilevel"/>
    <w:tmpl w:val="CA3C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54369"/>
    <w:multiLevelType w:val="multilevel"/>
    <w:tmpl w:val="0B0AB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60506"/>
    <w:rsid w:val="000763E9"/>
    <w:rsid w:val="00081B08"/>
    <w:rsid w:val="0009328F"/>
    <w:rsid w:val="000A17C3"/>
    <w:rsid w:val="000A5D59"/>
    <w:rsid w:val="000A7127"/>
    <w:rsid w:val="000B55D5"/>
    <w:rsid w:val="000C318E"/>
    <w:rsid w:val="000D0083"/>
    <w:rsid w:val="000E4947"/>
    <w:rsid w:val="000E4E5A"/>
    <w:rsid w:val="000F37A6"/>
    <w:rsid w:val="000F5DBF"/>
    <w:rsid w:val="00105A7D"/>
    <w:rsid w:val="00146BA7"/>
    <w:rsid w:val="0015562A"/>
    <w:rsid w:val="00162DBB"/>
    <w:rsid w:val="0018230B"/>
    <w:rsid w:val="00184CDD"/>
    <w:rsid w:val="001C27E8"/>
    <w:rsid w:val="001D1D9C"/>
    <w:rsid w:val="001E07F3"/>
    <w:rsid w:val="001E3084"/>
    <w:rsid w:val="001E6597"/>
    <w:rsid w:val="00203A76"/>
    <w:rsid w:val="00232377"/>
    <w:rsid w:val="00257AE7"/>
    <w:rsid w:val="002624BA"/>
    <w:rsid w:val="00270BCF"/>
    <w:rsid w:val="002858E8"/>
    <w:rsid w:val="00285B5B"/>
    <w:rsid w:val="0029690D"/>
    <w:rsid w:val="002B062A"/>
    <w:rsid w:val="002E274D"/>
    <w:rsid w:val="002F3781"/>
    <w:rsid w:val="00301840"/>
    <w:rsid w:val="003065BB"/>
    <w:rsid w:val="00326F8E"/>
    <w:rsid w:val="003675B6"/>
    <w:rsid w:val="00376C8F"/>
    <w:rsid w:val="003A5AAE"/>
    <w:rsid w:val="003D41C4"/>
    <w:rsid w:val="003D5972"/>
    <w:rsid w:val="003D6A50"/>
    <w:rsid w:val="00456EBA"/>
    <w:rsid w:val="00462076"/>
    <w:rsid w:val="0046247C"/>
    <w:rsid w:val="00466FED"/>
    <w:rsid w:val="00476FD1"/>
    <w:rsid w:val="004775DF"/>
    <w:rsid w:val="00486532"/>
    <w:rsid w:val="004906E4"/>
    <w:rsid w:val="00491CDB"/>
    <w:rsid w:val="00493B0B"/>
    <w:rsid w:val="004952F6"/>
    <w:rsid w:val="004C1E62"/>
    <w:rsid w:val="004C43C1"/>
    <w:rsid w:val="004E148A"/>
    <w:rsid w:val="004E2290"/>
    <w:rsid w:val="004E24F6"/>
    <w:rsid w:val="004E72D7"/>
    <w:rsid w:val="004F15A2"/>
    <w:rsid w:val="005164B8"/>
    <w:rsid w:val="0053374D"/>
    <w:rsid w:val="00554DCB"/>
    <w:rsid w:val="00556C26"/>
    <w:rsid w:val="0055777A"/>
    <w:rsid w:val="00566251"/>
    <w:rsid w:val="005715AF"/>
    <w:rsid w:val="00576BB7"/>
    <w:rsid w:val="00587F4E"/>
    <w:rsid w:val="005925D4"/>
    <w:rsid w:val="00593B09"/>
    <w:rsid w:val="005A2840"/>
    <w:rsid w:val="005B519B"/>
    <w:rsid w:val="005D11B7"/>
    <w:rsid w:val="005E24C7"/>
    <w:rsid w:val="005F3133"/>
    <w:rsid w:val="00611149"/>
    <w:rsid w:val="0061241F"/>
    <w:rsid w:val="00642132"/>
    <w:rsid w:val="006C5539"/>
    <w:rsid w:val="006D7AE2"/>
    <w:rsid w:val="00711EC4"/>
    <w:rsid w:val="00716797"/>
    <w:rsid w:val="007179AE"/>
    <w:rsid w:val="00732C56"/>
    <w:rsid w:val="007473E9"/>
    <w:rsid w:val="007517DD"/>
    <w:rsid w:val="00763114"/>
    <w:rsid w:val="00776E15"/>
    <w:rsid w:val="00780D83"/>
    <w:rsid w:val="00781948"/>
    <w:rsid w:val="00785458"/>
    <w:rsid w:val="0079327F"/>
    <w:rsid w:val="00794367"/>
    <w:rsid w:val="007B3633"/>
    <w:rsid w:val="007D6353"/>
    <w:rsid w:val="007F375E"/>
    <w:rsid w:val="008127A7"/>
    <w:rsid w:val="008323C0"/>
    <w:rsid w:val="00833005"/>
    <w:rsid w:val="00850C9F"/>
    <w:rsid w:val="00853823"/>
    <w:rsid w:val="00872B89"/>
    <w:rsid w:val="008A452A"/>
    <w:rsid w:val="008D0482"/>
    <w:rsid w:val="008F178E"/>
    <w:rsid w:val="009145BE"/>
    <w:rsid w:val="00956322"/>
    <w:rsid w:val="00985AAB"/>
    <w:rsid w:val="00997A96"/>
    <w:rsid w:val="009E6891"/>
    <w:rsid w:val="00A3101A"/>
    <w:rsid w:val="00A33157"/>
    <w:rsid w:val="00A653A4"/>
    <w:rsid w:val="00A77A9C"/>
    <w:rsid w:val="00A80B51"/>
    <w:rsid w:val="00A91F85"/>
    <w:rsid w:val="00AB17C1"/>
    <w:rsid w:val="00AB485C"/>
    <w:rsid w:val="00AF60D1"/>
    <w:rsid w:val="00B00290"/>
    <w:rsid w:val="00B10E0C"/>
    <w:rsid w:val="00B314D5"/>
    <w:rsid w:val="00B4575E"/>
    <w:rsid w:val="00B62403"/>
    <w:rsid w:val="00B717DE"/>
    <w:rsid w:val="00B92537"/>
    <w:rsid w:val="00B94796"/>
    <w:rsid w:val="00BC4608"/>
    <w:rsid w:val="00C0282F"/>
    <w:rsid w:val="00C03DEF"/>
    <w:rsid w:val="00C210DA"/>
    <w:rsid w:val="00C459F5"/>
    <w:rsid w:val="00C61E55"/>
    <w:rsid w:val="00C735DA"/>
    <w:rsid w:val="00C82043"/>
    <w:rsid w:val="00CA7438"/>
    <w:rsid w:val="00CD48DE"/>
    <w:rsid w:val="00CE683B"/>
    <w:rsid w:val="00CE7554"/>
    <w:rsid w:val="00D25FEE"/>
    <w:rsid w:val="00D54BE4"/>
    <w:rsid w:val="00D75662"/>
    <w:rsid w:val="00D800DF"/>
    <w:rsid w:val="00D82148"/>
    <w:rsid w:val="00DA39C0"/>
    <w:rsid w:val="00DC0852"/>
    <w:rsid w:val="00DC602B"/>
    <w:rsid w:val="00DE0139"/>
    <w:rsid w:val="00DE0B90"/>
    <w:rsid w:val="00DE4D1D"/>
    <w:rsid w:val="00DE5391"/>
    <w:rsid w:val="00DE55A2"/>
    <w:rsid w:val="00E02443"/>
    <w:rsid w:val="00E242FA"/>
    <w:rsid w:val="00E32F93"/>
    <w:rsid w:val="00E82B6B"/>
    <w:rsid w:val="00F463BF"/>
    <w:rsid w:val="00F650E6"/>
    <w:rsid w:val="00F73E2E"/>
    <w:rsid w:val="00F76BD5"/>
    <w:rsid w:val="00FB1638"/>
    <w:rsid w:val="00FE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root</cp:lastModifiedBy>
  <cp:revision>8</cp:revision>
  <cp:lastPrinted>2023-01-10T05:10:00Z</cp:lastPrinted>
  <dcterms:created xsi:type="dcterms:W3CDTF">2022-12-14T10:17:00Z</dcterms:created>
  <dcterms:modified xsi:type="dcterms:W3CDTF">2023-01-17T11:30:00Z</dcterms:modified>
</cp:coreProperties>
</file>